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B1D2" w14:textId="77777777" w:rsidR="007E3797" w:rsidRPr="007E3797" w:rsidRDefault="007E3797" w:rsidP="007E3797">
      <w:pPr>
        <w:kinsoku w:val="0"/>
        <w:overflowPunct w:val="0"/>
        <w:autoSpaceDE w:val="0"/>
        <w:autoSpaceDN w:val="0"/>
        <w:adjustRightInd w:val="0"/>
        <w:spacing w:after="0" w:line="224" w:lineRule="exact"/>
        <w:ind w:left="2244" w:right="2244"/>
        <w:jc w:val="center"/>
        <w:rPr>
          <w:rFonts w:ascii="Calibri" w:hAnsi="Calibri" w:cs="Calibri"/>
          <w:b/>
          <w:bCs/>
        </w:rPr>
      </w:pPr>
      <w:r w:rsidRPr="007E3797">
        <w:rPr>
          <w:rFonts w:ascii="Calibri" w:hAnsi="Calibri" w:cs="Calibri"/>
          <w:b/>
          <w:bCs/>
        </w:rPr>
        <w:t>External Evaluator Checklist for Promotion Candidates</w:t>
      </w:r>
    </w:p>
    <w:p w14:paraId="1A9DB1F0" w14:textId="77777777" w:rsidR="007E3797" w:rsidRPr="007E3797" w:rsidRDefault="007E3797" w:rsidP="007E3797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2244" w:right="2244"/>
        <w:jc w:val="center"/>
        <w:rPr>
          <w:rFonts w:ascii="Calibri" w:hAnsi="Calibri" w:cs="Calibri"/>
          <w:b/>
          <w:bCs/>
        </w:rPr>
      </w:pPr>
      <w:r w:rsidRPr="007E3797">
        <w:rPr>
          <w:rFonts w:ascii="Calibri" w:hAnsi="Calibri" w:cs="Calibri"/>
          <w:b/>
          <w:bCs/>
        </w:rPr>
        <w:t>(</w:t>
      </w:r>
      <w:proofErr w:type="gramStart"/>
      <w:r w:rsidRPr="007E3797">
        <w:rPr>
          <w:rFonts w:ascii="Calibri" w:hAnsi="Calibri" w:cs="Calibri"/>
          <w:b/>
          <w:bCs/>
        </w:rPr>
        <w:t>except</w:t>
      </w:r>
      <w:proofErr w:type="gramEnd"/>
      <w:r w:rsidRPr="007E3797">
        <w:rPr>
          <w:rFonts w:ascii="Calibri" w:hAnsi="Calibri" w:cs="Calibri"/>
          <w:b/>
          <w:bCs/>
        </w:rPr>
        <w:t xml:space="preserve"> clinical excellence and associated faculty)</w:t>
      </w:r>
    </w:p>
    <w:p w14:paraId="2EC0065A" w14:textId="77777777" w:rsidR="007E3797" w:rsidRPr="007E3797" w:rsidRDefault="007E3797" w:rsidP="007E3797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100"/>
        <w:rPr>
          <w:rFonts w:ascii="Calibri" w:hAnsi="Calibri" w:cs="Calibri"/>
        </w:rPr>
      </w:pPr>
      <w:r w:rsidRPr="007E3797">
        <w:rPr>
          <w:rFonts w:ascii="Calibri" w:hAnsi="Calibri" w:cs="Calibri"/>
        </w:rPr>
        <w:t>Purpose: to assist with identifying appropriate external evaluators for faculty promotion candidates</w:t>
      </w:r>
    </w:p>
    <w:p w14:paraId="17C06D16" w14:textId="77777777" w:rsidR="007E3797" w:rsidRPr="007E3797" w:rsidRDefault="007E3797" w:rsidP="007E379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19"/>
          <w:szCs w:val="19"/>
        </w:rPr>
      </w:pPr>
    </w:p>
    <w:p w14:paraId="4C2595EC" w14:textId="77777777" w:rsidR="007E3797" w:rsidRPr="007E3797" w:rsidRDefault="007E3797" w:rsidP="007E3797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  <w:r w:rsidRPr="007E3797">
        <w:rPr>
          <w:rFonts w:ascii="Calibri" w:hAnsi="Calibri" w:cs="Calibri"/>
        </w:rPr>
        <w:t>Potential evaluators</w:t>
      </w:r>
      <w:r w:rsidRPr="007E3797">
        <w:rPr>
          <w:rFonts w:ascii="Calibri" w:hAnsi="Calibri" w:cs="Calibri"/>
          <w:spacing w:val="-1"/>
        </w:rPr>
        <w:t xml:space="preserve"> </w:t>
      </w:r>
      <w:r w:rsidRPr="007E3797">
        <w:rPr>
          <w:rFonts w:ascii="Calibri" w:hAnsi="Calibri" w:cs="Calibri"/>
        </w:rPr>
        <w:t>ARE:</w:t>
      </w:r>
    </w:p>
    <w:p w14:paraId="58F549A9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At or above rank to which candidate</w:t>
      </w:r>
      <w:r w:rsidRPr="007E3797">
        <w:rPr>
          <w:rFonts w:ascii="Calibri" w:hAnsi="Calibri" w:cs="Calibri"/>
          <w:spacing w:val="-3"/>
        </w:rPr>
        <w:t xml:space="preserve"> </w:t>
      </w:r>
      <w:r w:rsidRPr="007E3797">
        <w:rPr>
          <w:rFonts w:ascii="Calibri" w:hAnsi="Calibri" w:cs="Calibri"/>
        </w:rPr>
        <w:t>aspires</w:t>
      </w:r>
    </w:p>
    <w:p w14:paraId="5517CACF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 xml:space="preserve">Known in their </w:t>
      </w:r>
      <w:proofErr w:type="gramStart"/>
      <w:r w:rsidRPr="007E3797">
        <w:rPr>
          <w:rFonts w:ascii="Calibri" w:hAnsi="Calibri" w:cs="Calibri"/>
        </w:rPr>
        <w:t>field</w:t>
      </w:r>
      <w:proofErr w:type="gramEnd"/>
    </w:p>
    <w:p w14:paraId="0CCC4F0E" w14:textId="6AF0AD65" w:rsidR="007E3797" w:rsidRPr="00C75640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hanging="361"/>
        <w:rPr>
          <w:rFonts w:ascii="Calibri" w:hAnsi="Calibri" w:cs="Calibri"/>
        </w:rPr>
      </w:pPr>
      <w:r w:rsidRPr="00C75640">
        <w:rPr>
          <w:rFonts w:ascii="Calibri" w:hAnsi="Calibri" w:cs="Calibri"/>
        </w:rPr>
        <w:t>F</w:t>
      </w:r>
      <w:r w:rsidR="002E2DFD" w:rsidRPr="00C75640">
        <w:rPr>
          <w:rFonts w:ascii="Calibri" w:hAnsi="Calibri" w:cs="Calibri"/>
        </w:rPr>
        <w:t xml:space="preserve">rom peers or aspirational peers from </w:t>
      </w:r>
      <w:r w:rsidRPr="00C75640">
        <w:rPr>
          <w:rFonts w:ascii="Calibri" w:hAnsi="Calibri" w:cs="Calibri"/>
        </w:rPr>
        <w:t>well-regarded</w:t>
      </w:r>
      <w:r w:rsidRPr="00C75640">
        <w:rPr>
          <w:rFonts w:ascii="Calibri" w:hAnsi="Calibri" w:cs="Calibri"/>
          <w:spacing w:val="-1"/>
        </w:rPr>
        <w:t xml:space="preserve"> </w:t>
      </w:r>
      <w:r w:rsidRPr="00C75640">
        <w:rPr>
          <w:rFonts w:ascii="Calibri" w:hAnsi="Calibri" w:cs="Calibri"/>
        </w:rPr>
        <w:t>institutions</w:t>
      </w:r>
    </w:p>
    <w:p w14:paraId="15017620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Similar in research and/or clinical</w:t>
      </w:r>
      <w:r w:rsidRPr="007E3797">
        <w:rPr>
          <w:rFonts w:ascii="Calibri" w:hAnsi="Calibri" w:cs="Calibri"/>
          <w:spacing w:val="-2"/>
        </w:rPr>
        <w:t xml:space="preserve"> </w:t>
      </w:r>
      <w:r w:rsidRPr="007E3797">
        <w:rPr>
          <w:rFonts w:ascii="Calibri" w:hAnsi="Calibri" w:cs="Calibri"/>
        </w:rPr>
        <w:t>expertise</w:t>
      </w:r>
    </w:p>
    <w:p w14:paraId="741D5947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Familiar with candidate’s</w:t>
      </w:r>
      <w:r w:rsidRPr="007E3797">
        <w:rPr>
          <w:rFonts w:ascii="Calibri" w:hAnsi="Calibri" w:cs="Calibri"/>
          <w:spacing w:val="-1"/>
        </w:rPr>
        <w:t xml:space="preserve"> </w:t>
      </w:r>
      <w:r w:rsidRPr="007E3797">
        <w:rPr>
          <w:rFonts w:ascii="Calibri" w:hAnsi="Calibri" w:cs="Calibri"/>
        </w:rPr>
        <w:t>work</w:t>
      </w:r>
    </w:p>
    <w:p w14:paraId="24F6E6B7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Able to objectively evaluate the</w:t>
      </w:r>
      <w:r w:rsidRPr="007E3797">
        <w:rPr>
          <w:rFonts w:ascii="Calibri" w:hAnsi="Calibri" w:cs="Calibri"/>
          <w:spacing w:val="-1"/>
        </w:rPr>
        <w:t xml:space="preserve"> </w:t>
      </w:r>
      <w:proofErr w:type="gramStart"/>
      <w:r w:rsidRPr="007E3797">
        <w:rPr>
          <w:rFonts w:ascii="Calibri" w:hAnsi="Calibri" w:cs="Calibri"/>
        </w:rPr>
        <w:t>candidate</w:t>
      </w:r>
      <w:proofErr w:type="gramEnd"/>
    </w:p>
    <w:p w14:paraId="2EFDBFF1" w14:textId="77777777" w:rsidR="007E3797" w:rsidRPr="007E3797" w:rsidRDefault="007E3797" w:rsidP="007E3797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Calibri" w:hAnsi="Calibri" w:cs="Calibri"/>
        </w:rPr>
      </w:pPr>
      <w:r w:rsidRPr="007E3797">
        <w:rPr>
          <w:rFonts w:ascii="Calibri" w:hAnsi="Calibri" w:cs="Calibri"/>
        </w:rPr>
        <w:t>Potential evaluators are</w:t>
      </w:r>
      <w:r w:rsidRPr="007E3797">
        <w:rPr>
          <w:rFonts w:ascii="Calibri" w:hAnsi="Calibri" w:cs="Calibri"/>
          <w:spacing w:val="-1"/>
        </w:rPr>
        <w:t xml:space="preserve"> </w:t>
      </w:r>
      <w:r w:rsidRPr="007E3797">
        <w:rPr>
          <w:rFonts w:ascii="Calibri" w:hAnsi="Calibri" w:cs="Calibri"/>
        </w:rPr>
        <w:t>NOT:</w:t>
      </w:r>
    </w:p>
    <w:p w14:paraId="57B942A3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Close friends of the</w:t>
      </w:r>
      <w:r w:rsidRPr="007E3797">
        <w:rPr>
          <w:rFonts w:ascii="Calibri" w:hAnsi="Calibri" w:cs="Calibri"/>
          <w:spacing w:val="-2"/>
        </w:rPr>
        <w:t xml:space="preserve"> </w:t>
      </w:r>
      <w:r w:rsidRPr="007E3797">
        <w:rPr>
          <w:rFonts w:ascii="Calibri" w:hAnsi="Calibri" w:cs="Calibri"/>
        </w:rPr>
        <w:t>candidate</w:t>
      </w:r>
    </w:p>
    <w:p w14:paraId="7656CF46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The candidate’s present or former mentor or</w:t>
      </w:r>
      <w:r w:rsidRPr="007E3797">
        <w:rPr>
          <w:rFonts w:ascii="Calibri" w:hAnsi="Calibri" w:cs="Calibri"/>
          <w:spacing w:val="-4"/>
        </w:rPr>
        <w:t xml:space="preserve"> </w:t>
      </w:r>
      <w:r w:rsidRPr="007E3797">
        <w:rPr>
          <w:rFonts w:ascii="Calibri" w:hAnsi="Calibri" w:cs="Calibri"/>
        </w:rPr>
        <w:t>advisor</w:t>
      </w:r>
    </w:p>
    <w:p w14:paraId="7B5AA65D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Research collaborators (excluding serving as site PIs on large multi-site clinical</w:t>
      </w:r>
      <w:r w:rsidRPr="007E3797">
        <w:rPr>
          <w:rFonts w:ascii="Calibri" w:hAnsi="Calibri" w:cs="Calibri"/>
          <w:spacing w:val="-1"/>
        </w:rPr>
        <w:t xml:space="preserve"> </w:t>
      </w:r>
      <w:r w:rsidRPr="007E3797">
        <w:rPr>
          <w:rFonts w:ascii="Calibri" w:hAnsi="Calibri" w:cs="Calibri"/>
        </w:rPr>
        <w:t>trials)</w:t>
      </w:r>
    </w:p>
    <w:p w14:paraId="5FAD3A64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Co-author of the candidate (within last 5</w:t>
      </w:r>
      <w:r w:rsidRPr="007E3797">
        <w:rPr>
          <w:rFonts w:ascii="Calibri" w:hAnsi="Calibri" w:cs="Calibri"/>
          <w:spacing w:val="-3"/>
        </w:rPr>
        <w:t xml:space="preserve"> </w:t>
      </w:r>
      <w:r w:rsidRPr="007E3797">
        <w:rPr>
          <w:rFonts w:ascii="Calibri" w:hAnsi="Calibri" w:cs="Calibri"/>
        </w:rPr>
        <w:t>years)</w:t>
      </w:r>
    </w:p>
    <w:p w14:paraId="13A5EADE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39" w:after="0" w:line="276" w:lineRule="auto"/>
        <w:ind w:right="107"/>
        <w:rPr>
          <w:rFonts w:ascii="Calibri" w:hAnsi="Calibri" w:cs="Calibri"/>
        </w:rPr>
      </w:pPr>
      <w:r w:rsidRPr="007E3797">
        <w:rPr>
          <w:rFonts w:ascii="Calibri" w:hAnsi="Calibri" w:cs="Calibri"/>
        </w:rPr>
        <w:t>In any other way closely personally or academically affiliated with the candidate (simply knowing one another is not</w:t>
      </w:r>
      <w:r w:rsidRPr="007E3797">
        <w:rPr>
          <w:rFonts w:ascii="Calibri" w:hAnsi="Calibri" w:cs="Calibri"/>
          <w:spacing w:val="-9"/>
        </w:rPr>
        <w:t xml:space="preserve"> </w:t>
      </w:r>
      <w:r w:rsidRPr="007E3797">
        <w:rPr>
          <w:rFonts w:ascii="Calibri" w:hAnsi="Calibri" w:cs="Calibri"/>
        </w:rPr>
        <w:t>exclusionary)</w:t>
      </w:r>
    </w:p>
    <w:p w14:paraId="23571972" w14:textId="06CE12B9" w:rsidR="004D0AFB" w:rsidRDefault="004D0AFB" w:rsidP="007E3797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Potential evaluators MAY be: </w:t>
      </w:r>
    </w:p>
    <w:p w14:paraId="2AB10598" w14:textId="079622C9" w:rsidR="004D0AFB" w:rsidRDefault="00020DBC" w:rsidP="004D0AFB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adjustRightInd w:val="0"/>
        <w:spacing w:before="1"/>
      </w:pPr>
      <w:r>
        <w:t xml:space="preserve">Individuals the candidate previously trained with who have since been promoted to a higher </w:t>
      </w:r>
      <w:proofErr w:type="gramStart"/>
      <w:r>
        <w:t>rank</w:t>
      </w:r>
      <w:proofErr w:type="gramEnd"/>
    </w:p>
    <w:p w14:paraId="1DC4B136" w14:textId="433FB452" w:rsidR="00020DBC" w:rsidRDefault="00020DBC" w:rsidP="004D0AFB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adjustRightInd w:val="0"/>
        <w:spacing w:before="1"/>
      </w:pPr>
      <w:r>
        <w:t xml:space="preserve">Individuals who currently work at an institution where the candidate trained </w:t>
      </w:r>
      <w:proofErr w:type="gramStart"/>
      <w:r>
        <w:t>as long as</w:t>
      </w:r>
      <w:proofErr w:type="gramEnd"/>
      <w:r>
        <w:t xml:space="preserve"> they do not fulfill the criteria of any of the roles in #2</w:t>
      </w:r>
    </w:p>
    <w:p w14:paraId="7DF593EA" w14:textId="0223AE1E" w:rsidR="002C7A36" w:rsidRPr="004D0AFB" w:rsidRDefault="002C7A36" w:rsidP="004D0AFB">
      <w:pPr>
        <w:pStyle w:val="ListParagraph"/>
        <w:numPr>
          <w:ilvl w:val="0"/>
          <w:numId w:val="3"/>
        </w:numPr>
        <w:tabs>
          <w:tab w:val="left" w:pos="821"/>
        </w:tabs>
        <w:kinsoku w:val="0"/>
        <w:overflowPunct w:val="0"/>
        <w:adjustRightInd w:val="0"/>
        <w:spacing w:before="1"/>
      </w:pPr>
      <w:r>
        <w:t xml:space="preserve">Individuals who have served on national committees </w:t>
      </w:r>
      <w:proofErr w:type="gramStart"/>
      <w:r>
        <w:t>together</w:t>
      </w:r>
      <w:proofErr w:type="gramEnd"/>
    </w:p>
    <w:p w14:paraId="5F3006A3" w14:textId="4131820E" w:rsidR="007E3797" w:rsidRPr="007E3797" w:rsidRDefault="007E3797" w:rsidP="007E3797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  <w:r w:rsidRPr="007E3797">
        <w:rPr>
          <w:rFonts w:ascii="Calibri" w:hAnsi="Calibri" w:cs="Calibri"/>
        </w:rPr>
        <w:t>Create List per the</w:t>
      </w:r>
      <w:r w:rsidRPr="007E3797">
        <w:rPr>
          <w:rFonts w:ascii="Calibri" w:hAnsi="Calibri" w:cs="Calibri"/>
          <w:spacing w:val="-1"/>
        </w:rPr>
        <w:t xml:space="preserve"> </w:t>
      </w:r>
      <w:r w:rsidRPr="007E3797">
        <w:rPr>
          <w:rFonts w:ascii="Calibri" w:hAnsi="Calibri" w:cs="Calibri"/>
        </w:rPr>
        <w:t>above:</w:t>
      </w:r>
    </w:p>
    <w:p w14:paraId="2BF8A3BE" w14:textId="77777777" w:rsidR="007E3797" w:rsidRPr="007E3797" w:rsidRDefault="007E3797" w:rsidP="007E3797">
      <w:pPr>
        <w:numPr>
          <w:ilvl w:val="1"/>
          <w:numId w:val="1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584"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P&amp;T Chair, Division Director, Department Chair may provide</w:t>
      </w:r>
      <w:r w:rsidRPr="007E3797">
        <w:rPr>
          <w:rFonts w:ascii="Calibri" w:hAnsi="Calibri" w:cs="Calibri"/>
          <w:spacing w:val="-4"/>
        </w:rPr>
        <w:t xml:space="preserve"> </w:t>
      </w:r>
      <w:proofErr w:type="gramStart"/>
      <w:r w:rsidRPr="007E3797">
        <w:rPr>
          <w:rFonts w:ascii="Calibri" w:hAnsi="Calibri" w:cs="Calibri"/>
        </w:rPr>
        <w:t>names</w:t>
      </w:r>
      <w:proofErr w:type="gramEnd"/>
    </w:p>
    <w:p w14:paraId="7CAE7015" w14:textId="2062D35C" w:rsidR="007E3797" w:rsidRPr="007E3797" w:rsidRDefault="007E3797" w:rsidP="007E3797">
      <w:pPr>
        <w:numPr>
          <w:ilvl w:val="1"/>
          <w:numId w:val="1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before="40" w:after="0" w:line="276" w:lineRule="auto"/>
        <w:ind w:left="1584" w:right="473"/>
        <w:rPr>
          <w:rFonts w:ascii="Calibri" w:hAnsi="Calibri" w:cs="Calibri"/>
        </w:rPr>
      </w:pPr>
      <w:r w:rsidRPr="007E3797">
        <w:rPr>
          <w:rFonts w:ascii="Calibri" w:hAnsi="Calibri" w:cs="Calibri"/>
        </w:rPr>
        <w:t xml:space="preserve">Evaluators may be from non-academic institutions </w:t>
      </w:r>
      <w:proofErr w:type="gramStart"/>
      <w:r w:rsidRPr="007E3797">
        <w:rPr>
          <w:rFonts w:ascii="Calibri" w:hAnsi="Calibri" w:cs="Calibri"/>
        </w:rPr>
        <w:t>as long as</w:t>
      </w:r>
      <w:proofErr w:type="gramEnd"/>
      <w:r w:rsidRPr="007E3797">
        <w:rPr>
          <w:rFonts w:ascii="Calibri" w:hAnsi="Calibri" w:cs="Calibri"/>
        </w:rPr>
        <w:t xml:space="preserve"> they hold comparable</w:t>
      </w:r>
      <w:r w:rsidRPr="007E3797">
        <w:rPr>
          <w:rFonts w:ascii="Calibri" w:hAnsi="Calibri" w:cs="Calibri"/>
          <w:spacing w:val="-6"/>
        </w:rPr>
        <w:t xml:space="preserve"> </w:t>
      </w:r>
      <w:r w:rsidRPr="007E3797">
        <w:rPr>
          <w:rFonts w:ascii="Calibri" w:hAnsi="Calibri" w:cs="Calibri"/>
        </w:rPr>
        <w:t>positions</w:t>
      </w:r>
      <w:r w:rsidR="00975CB7">
        <w:rPr>
          <w:rFonts w:ascii="Calibri" w:hAnsi="Calibri" w:cs="Calibri"/>
        </w:rPr>
        <w:t xml:space="preserve"> (should be </w:t>
      </w:r>
      <w:r w:rsidR="00A77102">
        <w:rPr>
          <w:rFonts w:ascii="Calibri" w:hAnsi="Calibri" w:cs="Calibri"/>
        </w:rPr>
        <w:t>on a limited basis</w:t>
      </w:r>
      <w:r w:rsidR="00975CB7">
        <w:rPr>
          <w:rFonts w:ascii="Calibri" w:hAnsi="Calibri" w:cs="Calibri"/>
        </w:rPr>
        <w:t>)</w:t>
      </w:r>
      <w:r w:rsidR="00A75D34">
        <w:rPr>
          <w:rFonts w:ascii="Calibri" w:hAnsi="Calibri" w:cs="Calibri"/>
        </w:rPr>
        <w:t xml:space="preserve">. </w:t>
      </w:r>
      <w:r w:rsidR="00A75D34" w:rsidRPr="00A75D34">
        <w:rPr>
          <w:rFonts w:ascii="Calibri" w:hAnsi="Calibri" w:cs="Calibri"/>
        </w:rPr>
        <w:t>Use Form 106 to offer additional context about the evaluator’s qualifications.</w:t>
      </w:r>
    </w:p>
    <w:p w14:paraId="4B0EE172" w14:textId="77777777" w:rsidR="007E3797" w:rsidRPr="007E3797" w:rsidRDefault="007E3797" w:rsidP="007E3797">
      <w:pPr>
        <w:numPr>
          <w:ilvl w:val="1"/>
          <w:numId w:val="1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84"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A minimum of 10 names is</w:t>
      </w:r>
      <w:r w:rsidRPr="007E3797">
        <w:rPr>
          <w:rFonts w:ascii="Calibri" w:hAnsi="Calibri" w:cs="Calibri"/>
          <w:spacing w:val="-2"/>
        </w:rPr>
        <w:t xml:space="preserve"> </w:t>
      </w:r>
      <w:proofErr w:type="gramStart"/>
      <w:r w:rsidRPr="007E3797">
        <w:rPr>
          <w:rFonts w:ascii="Calibri" w:hAnsi="Calibri" w:cs="Calibri"/>
        </w:rPr>
        <w:t>suggested</w:t>
      </w:r>
      <w:proofErr w:type="gramEnd"/>
    </w:p>
    <w:p w14:paraId="14EBAA28" w14:textId="113B802A" w:rsidR="007E3797" w:rsidRDefault="007E3797" w:rsidP="007E3797">
      <w:pPr>
        <w:numPr>
          <w:ilvl w:val="1"/>
          <w:numId w:val="1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584"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Ask the candidate to vet the list to identify potential</w:t>
      </w:r>
      <w:r w:rsidRPr="007E3797">
        <w:rPr>
          <w:rFonts w:ascii="Calibri" w:hAnsi="Calibri" w:cs="Calibri"/>
          <w:spacing w:val="-4"/>
        </w:rPr>
        <w:t xml:space="preserve"> </w:t>
      </w:r>
      <w:proofErr w:type="gramStart"/>
      <w:r w:rsidRPr="007E3797">
        <w:rPr>
          <w:rFonts w:ascii="Calibri" w:hAnsi="Calibri" w:cs="Calibri"/>
        </w:rPr>
        <w:t>conflicts</w:t>
      </w:r>
      <w:proofErr w:type="gramEnd"/>
    </w:p>
    <w:p w14:paraId="32B074FE" w14:textId="40773576" w:rsidR="00A77102" w:rsidRPr="00A77102" w:rsidRDefault="00A77102" w:rsidP="00A77102">
      <w:pPr>
        <w:numPr>
          <w:ilvl w:val="1"/>
          <w:numId w:val="1"/>
        </w:numPr>
        <w:tabs>
          <w:tab w:val="left" w:pos="1585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584"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Candidate may provide names (2 is</w:t>
      </w:r>
      <w:r w:rsidRPr="007E3797">
        <w:rPr>
          <w:rFonts w:ascii="Calibri" w:hAnsi="Calibri" w:cs="Calibri"/>
          <w:spacing w:val="-2"/>
        </w:rPr>
        <w:t xml:space="preserve"> </w:t>
      </w:r>
      <w:r w:rsidRPr="007E3797">
        <w:rPr>
          <w:rFonts w:ascii="Calibri" w:hAnsi="Calibri" w:cs="Calibri"/>
        </w:rPr>
        <w:t>recommended</w:t>
      </w:r>
      <w:r>
        <w:rPr>
          <w:rFonts w:ascii="Calibri" w:hAnsi="Calibri" w:cs="Calibri"/>
        </w:rPr>
        <w:t>; 1 for Clinician-Educator)</w:t>
      </w:r>
    </w:p>
    <w:p w14:paraId="2FEB8EE8" w14:textId="77777777" w:rsidR="007E3797" w:rsidRPr="007E3797" w:rsidRDefault="007E3797" w:rsidP="007E3797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Calibri" w:hAnsi="Calibri" w:cs="Calibri"/>
        </w:rPr>
      </w:pPr>
      <w:r w:rsidRPr="007E3797">
        <w:rPr>
          <w:rFonts w:ascii="Calibri" w:hAnsi="Calibri" w:cs="Calibri"/>
        </w:rPr>
        <w:t>Send Letters:</w:t>
      </w:r>
    </w:p>
    <w:p w14:paraId="7AD633F8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0" w:after="0" w:line="276" w:lineRule="auto"/>
        <w:ind w:right="718"/>
        <w:rPr>
          <w:rFonts w:ascii="Calibri" w:hAnsi="Calibri" w:cs="Calibri"/>
        </w:rPr>
      </w:pPr>
      <w:r w:rsidRPr="007E3797">
        <w:rPr>
          <w:rFonts w:ascii="Calibri" w:hAnsi="Calibri" w:cs="Calibri"/>
        </w:rPr>
        <w:t xml:space="preserve">Include attachments germane to track and path (as applicable), </w:t>
      </w:r>
      <w:proofErr w:type="gramStart"/>
      <w:r w:rsidRPr="007E3797">
        <w:rPr>
          <w:rFonts w:ascii="Calibri" w:hAnsi="Calibri" w:cs="Calibri"/>
        </w:rPr>
        <w:t>e.g.</w:t>
      </w:r>
      <w:proofErr w:type="gramEnd"/>
      <w:r w:rsidRPr="007E3797">
        <w:rPr>
          <w:rFonts w:ascii="Calibri" w:hAnsi="Calibri" w:cs="Calibri"/>
        </w:rPr>
        <w:t xml:space="preserve"> publications, promotion criteria, CV or dossier,</w:t>
      </w:r>
      <w:r w:rsidRPr="007E3797">
        <w:rPr>
          <w:rFonts w:ascii="Calibri" w:hAnsi="Calibri" w:cs="Calibri"/>
          <w:spacing w:val="-10"/>
        </w:rPr>
        <w:t xml:space="preserve"> </w:t>
      </w:r>
      <w:r w:rsidRPr="007E3797">
        <w:rPr>
          <w:rFonts w:ascii="Calibri" w:hAnsi="Calibri" w:cs="Calibri"/>
        </w:rPr>
        <w:t>curricula</w:t>
      </w:r>
    </w:p>
    <w:p w14:paraId="06949B32" w14:textId="6539B40F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Set reasonable deadline for return receipt (6 weeks</w:t>
      </w:r>
      <w:r w:rsidRPr="007E3797">
        <w:rPr>
          <w:rFonts w:ascii="Calibri" w:hAnsi="Calibri" w:cs="Calibri"/>
          <w:spacing w:val="1"/>
        </w:rPr>
        <w:t xml:space="preserve"> </w:t>
      </w:r>
      <w:r w:rsidRPr="007E3797">
        <w:rPr>
          <w:rFonts w:ascii="Calibri" w:hAnsi="Calibri" w:cs="Calibri"/>
        </w:rPr>
        <w:t>suggested)</w:t>
      </w:r>
    </w:p>
    <w:p w14:paraId="0E128870" w14:textId="71BD945D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 xml:space="preserve">Requests </w:t>
      </w:r>
      <w:r w:rsidR="00A77102">
        <w:rPr>
          <w:rFonts w:ascii="Calibri" w:hAnsi="Calibri" w:cs="Calibri"/>
        </w:rPr>
        <w:t>are</w:t>
      </w:r>
      <w:r w:rsidRPr="007E3797">
        <w:rPr>
          <w:rFonts w:ascii="Calibri" w:hAnsi="Calibri" w:cs="Calibri"/>
        </w:rPr>
        <w:t xml:space="preserve"> sent via</w:t>
      </w:r>
      <w:r w:rsidRPr="007E3797">
        <w:rPr>
          <w:rFonts w:ascii="Calibri" w:hAnsi="Calibri" w:cs="Calibri"/>
          <w:spacing w:val="-2"/>
        </w:rPr>
        <w:t xml:space="preserve"> </w:t>
      </w:r>
      <w:proofErr w:type="gramStart"/>
      <w:r w:rsidRPr="007E3797">
        <w:rPr>
          <w:rFonts w:ascii="Calibri" w:hAnsi="Calibri" w:cs="Calibri"/>
        </w:rPr>
        <w:t>email</w:t>
      </w:r>
      <w:proofErr w:type="gramEnd"/>
    </w:p>
    <w:p w14:paraId="064BA646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Allow time to solicit additional letters, if</w:t>
      </w:r>
      <w:r w:rsidRPr="007E3797">
        <w:rPr>
          <w:rFonts w:ascii="Calibri" w:hAnsi="Calibri" w:cs="Calibri"/>
          <w:spacing w:val="-2"/>
        </w:rPr>
        <w:t xml:space="preserve"> </w:t>
      </w:r>
      <w:r w:rsidRPr="007E3797">
        <w:rPr>
          <w:rFonts w:ascii="Calibri" w:hAnsi="Calibri" w:cs="Calibri"/>
        </w:rPr>
        <w:t>necessary</w:t>
      </w:r>
    </w:p>
    <w:p w14:paraId="1F3673F8" w14:textId="77777777" w:rsidR="007E3797" w:rsidRPr="007E3797" w:rsidRDefault="007E3797" w:rsidP="007E3797">
      <w:pPr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7E3797">
        <w:rPr>
          <w:rFonts w:ascii="Calibri" w:hAnsi="Calibri" w:cs="Calibri"/>
        </w:rPr>
        <w:t>Follow-up:</w:t>
      </w:r>
    </w:p>
    <w:p w14:paraId="070BAED7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 xml:space="preserve">Send email reminder 1-2 weeks prior to the </w:t>
      </w:r>
      <w:proofErr w:type="gramStart"/>
      <w:r w:rsidRPr="007E3797">
        <w:rPr>
          <w:rFonts w:ascii="Calibri" w:hAnsi="Calibri" w:cs="Calibri"/>
        </w:rPr>
        <w:t>deadline</w:t>
      </w:r>
      <w:proofErr w:type="gramEnd"/>
    </w:p>
    <w:p w14:paraId="663F14FE" w14:textId="06CDDC9C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Letters must be on letterhead with</w:t>
      </w:r>
      <w:r w:rsidR="00A77102">
        <w:rPr>
          <w:rFonts w:ascii="Calibri" w:hAnsi="Calibri" w:cs="Calibri"/>
        </w:rPr>
        <w:t xml:space="preserve"> date &amp;</w:t>
      </w:r>
      <w:r w:rsidRPr="007E3797">
        <w:rPr>
          <w:rFonts w:ascii="Calibri" w:hAnsi="Calibri" w:cs="Calibri"/>
        </w:rPr>
        <w:t xml:space="preserve"> signature</w:t>
      </w:r>
      <w:r w:rsidR="00A77102">
        <w:rPr>
          <w:rFonts w:ascii="Calibri" w:hAnsi="Calibri" w:cs="Calibri"/>
        </w:rPr>
        <w:t xml:space="preserve"> in </w:t>
      </w:r>
      <w:r w:rsidRPr="007E3797">
        <w:rPr>
          <w:rFonts w:ascii="Calibri" w:hAnsi="Calibri" w:cs="Calibri"/>
        </w:rPr>
        <w:t>PDF</w:t>
      </w:r>
      <w:r w:rsidR="00A77102">
        <w:rPr>
          <w:rFonts w:ascii="Calibri" w:hAnsi="Calibri" w:cs="Calibri"/>
        </w:rPr>
        <w:t xml:space="preserve"> </w:t>
      </w:r>
      <w:proofErr w:type="gramStart"/>
      <w:r w:rsidR="00A77102">
        <w:rPr>
          <w:rFonts w:ascii="Calibri" w:hAnsi="Calibri" w:cs="Calibri"/>
        </w:rPr>
        <w:t>form</w:t>
      </w:r>
      <w:proofErr w:type="gramEnd"/>
      <w:r w:rsidRPr="007E3797">
        <w:rPr>
          <w:rFonts w:ascii="Calibri" w:hAnsi="Calibri" w:cs="Calibri"/>
        </w:rPr>
        <w:t xml:space="preserve"> </w:t>
      </w:r>
    </w:p>
    <w:p w14:paraId="1D153888" w14:textId="0D06059A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Minimum of 5</w:t>
      </w:r>
      <w:r w:rsidRPr="007E3797">
        <w:rPr>
          <w:rFonts w:ascii="Calibri" w:hAnsi="Calibri" w:cs="Calibri"/>
          <w:spacing w:val="-2"/>
        </w:rPr>
        <w:t xml:space="preserve"> </w:t>
      </w:r>
      <w:r w:rsidRPr="007E3797">
        <w:rPr>
          <w:rFonts w:ascii="Calibri" w:hAnsi="Calibri" w:cs="Calibri"/>
        </w:rPr>
        <w:t>required</w:t>
      </w:r>
      <w:r w:rsidR="00911D79">
        <w:rPr>
          <w:rFonts w:ascii="Calibri" w:hAnsi="Calibri" w:cs="Calibri"/>
        </w:rPr>
        <w:t xml:space="preserve"> (min of 3 is required for Clinician-Educator)</w:t>
      </w:r>
    </w:p>
    <w:p w14:paraId="52266E3B" w14:textId="77777777" w:rsidR="007E3797" w:rsidRPr="007E3797" w:rsidRDefault="007E3797" w:rsidP="007E3797">
      <w:pPr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361"/>
        <w:rPr>
          <w:rFonts w:ascii="Calibri" w:hAnsi="Calibri" w:cs="Calibri"/>
        </w:rPr>
      </w:pPr>
      <w:r w:rsidRPr="007E3797">
        <w:rPr>
          <w:rFonts w:ascii="Calibri" w:hAnsi="Calibri" w:cs="Calibri"/>
        </w:rPr>
        <w:t>Eligible faculty voting meeting may not occur until minimum number</w:t>
      </w:r>
      <w:r w:rsidRPr="007E3797">
        <w:rPr>
          <w:rFonts w:ascii="Calibri" w:hAnsi="Calibri" w:cs="Calibri"/>
          <w:spacing w:val="-2"/>
        </w:rPr>
        <w:t xml:space="preserve"> </w:t>
      </w:r>
      <w:proofErr w:type="gramStart"/>
      <w:r w:rsidRPr="007E3797">
        <w:rPr>
          <w:rFonts w:ascii="Calibri" w:hAnsi="Calibri" w:cs="Calibri"/>
        </w:rPr>
        <w:t>received</w:t>
      </w:r>
      <w:proofErr w:type="gramEnd"/>
    </w:p>
    <w:p w14:paraId="1BF4565B" w14:textId="00D0E4E8" w:rsidR="00CC6C0F" w:rsidRDefault="000A101B" w:rsidP="00C75640">
      <w:pPr>
        <w:pStyle w:val="ListParagraph"/>
        <w:numPr>
          <w:ilvl w:val="1"/>
          <w:numId w:val="1"/>
        </w:numPr>
      </w:pPr>
      <w:r>
        <w:t xml:space="preserve">Letters received after the department vote will not be used for the vote. </w:t>
      </w:r>
      <w:r w:rsidR="00FC56F4">
        <w:t>If received prior to sending the packet to the College, i</w:t>
      </w:r>
      <w:r w:rsidRPr="00F43431">
        <w:t>nclude in section: III.A.4. Additional Letters Requested by the Candidate and Solicited by the TIU Head</w:t>
      </w:r>
      <w:r>
        <w:t xml:space="preserve">. </w:t>
      </w:r>
      <w:r w:rsidRPr="00F43431">
        <w:t xml:space="preserve">It does not get included on the list of responding external evaluator - Form 114. </w:t>
      </w:r>
    </w:p>
    <w:sectPr w:rsidR="00CC6C0F" w:rsidSect="008A6EB1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A67D" w14:textId="77777777" w:rsidR="00911D79" w:rsidRDefault="00911D79" w:rsidP="00911D79">
      <w:pPr>
        <w:spacing w:after="0" w:line="240" w:lineRule="auto"/>
      </w:pPr>
      <w:r>
        <w:separator/>
      </w:r>
    </w:p>
  </w:endnote>
  <w:endnote w:type="continuationSeparator" w:id="0">
    <w:p w14:paraId="4B2C4AAC" w14:textId="77777777" w:rsidR="00911D79" w:rsidRDefault="00911D79" w:rsidP="0091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119" w14:textId="672521FE" w:rsidR="00911D79" w:rsidRPr="00911D79" w:rsidRDefault="00911D79">
    <w:pPr>
      <w:pStyle w:val="Footer"/>
      <w:rPr>
        <w:i/>
        <w:iCs/>
      </w:rPr>
    </w:pPr>
    <w:r w:rsidRPr="00911D79">
      <w:rPr>
        <w:i/>
        <w:iCs/>
      </w:rPr>
      <w:t xml:space="preserve">Rev. </w:t>
    </w:r>
    <w:r w:rsidR="00C75640">
      <w:rPr>
        <w:i/>
        <w:iCs/>
      </w:rPr>
      <w:t>June</w:t>
    </w:r>
    <w:r w:rsidR="00C75640" w:rsidRPr="00911D79">
      <w:rPr>
        <w:i/>
        <w:iCs/>
      </w:rPr>
      <w:t xml:space="preserve"> </w:t>
    </w:r>
    <w:r w:rsidR="00A77102" w:rsidRPr="00911D79">
      <w:rPr>
        <w:i/>
        <w:iCs/>
      </w:rPr>
      <w:t>202</w:t>
    </w:r>
    <w:r w:rsidR="00A77102">
      <w:rPr>
        <w:i/>
        <w:iCs/>
      </w:rPr>
      <w:t>3</w:t>
    </w:r>
  </w:p>
  <w:p w14:paraId="4E2139A3" w14:textId="77777777" w:rsidR="00911D79" w:rsidRDefault="00911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7242" w14:textId="77777777" w:rsidR="00911D79" w:rsidRDefault="00911D79" w:rsidP="00911D79">
      <w:pPr>
        <w:spacing w:after="0" w:line="240" w:lineRule="auto"/>
      </w:pPr>
      <w:r>
        <w:separator/>
      </w:r>
    </w:p>
  </w:footnote>
  <w:footnote w:type="continuationSeparator" w:id="0">
    <w:p w14:paraId="00484DEE" w14:textId="77777777" w:rsidR="00911D79" w:rsidRDefault="00911D79" w:rsidP="0091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"/>
      <w:lvlJc w:val="left"/>
      <w:pPr>
        <w:ind w:left="1540" w:hanging="360"/>
      </w:pPr>
      <w:rPr>
        <w:rFonts w:ascii="Wingdings" w:hAnsi="Wingdings" w:cs="Wingdings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580" w:hanging="360"/>
      </w:pPr>
    </w:lvl>
    <w:lvl w:ilvl="3">
      <w:numFmt w:val="bullet"/>
      <w:lvlText w:val="•"/>
      <w:lvlJc w:val="left"/>
      <w:pPr>
        <w:ind w:left="2567" w:hanging="360"/>
      </w:pPr>
    </w:lvl>
    <w:lvl w:ilvl="4">
      <w:numFmt w:val="bullet"/>
      <w:lvlText w:val="•"/>
      <w:lvlJc w:val="left"/>
      <w:pPr>
        <w:ind w:left="3555" w:hanging="360"/>
      </w:pPr>
    </w:lvl>
    <w:lvl w:ilvl="5">
      <w:numFmt w:val="bullet"/>
      <w:lvlText w:val="•"/>
      <w:lvlJc w:val="left"/>
      <w:pPr>
        <w:ind w:left="4542" w:hanging="360"/>
      </w:pPr>
    </w:lvl>
    <w:lvl w:ilvl="6">
      <w:numFmt w:val="bullet"/>
      <w:lvlText w:val="•"/>
      <w:lvlJc w:val="left"/>
      <w:pPr>
        <w:ind w:left="5530" w:hanging="360"/>
      </w:pPr>
    </w:lvl>
    <w:lvl w:ilvl="7">
      <w:numFmt w:val="bullet"/>
      <w:lvlText w:val="•"/>
      <w:lvlJc w:val="left"/>
      <w:pPr>
        <w:ind w:left="6517" w:hanging="360"/>
      </w:pPr>
    </w:lvl>
    <w:lvl w:ilvl="8">
      <w:numFmt w:val="bullet"/>
      <w:lvlText w:val="•"/>
      <w:lvlJc w:val="left"/>
      <w:pPr>
        <w:ind w:left="7505" w:hanging="360"/>
      </w:pPr>
    </w:lvl>
  </w:abstractNum>
  <w:abstractNum w:abstractNumId="1" w15:restartNumberingAfterBreak="0">
    <w:nsid w:val="01BD6F46"/>
    <w:multiLevelType w:val="hybridMultilevel"/>
    <w:tmpl w:val="44BC30B4"/>
    <w:lvl w:ilvl="0" w:tplc="55CAA246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552C3860"/>
    <w:multiLevelType w:val="hybridMultilevel"/>
    <w:tmpl w:val="2BC80D38"/>
    <w:lvl w:ilvl="0" w:tplc="6DA03310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55CAA246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2" w:tplc="55CAA246">
      <w:numFmt w:val="bullet"/>
      <w:lvlText w:val=""/>
      <w:lvlJc w:val="left"/>
      <w:pPr>
        <w:ind w:left="158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3" w:tplc="69D0E314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en-US"/>
      </w:rPr>
    </w:lvl>
    <w:lvl w:ilvl="4" w:tplc="113EE104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en-US"/>
      </w:rPr>
    </w:lvl>
    <w:lvl w:ilvl="5" w:tplc="0B8EC264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en-US"/>
      </w:rPr>
    </w:lvl>
    <w:lvl w:ilvl="6" w:tplc="2A3CBEF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7" w:tplc="D0F01B72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en-US"/>
      </w:rPr>
    </w:lvl>
    <w:lvl w:ilvl="8" w:tplc="6E925BE2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</w:abstractNum>
  <w:num w:numId="1" w16cid:durableId="1362824585">
    <w:abstractNumId w:val="0"/>
  </w:num>
  <w:num w:numId="2" w16cid:durableId="564878966">
    <w:abstractNumId w:val="2"/>
  </w:num>
  <w:num w:numId="3" w16cid:durableId="40831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97"/>
    <w:rsid w:val="00020DBC"/>
    <w:rsid w:val="000A101B"/>
    <w:rsid w:val="002C7A36"/>
    <w:rsid w:val="002E2DFD"/>
    <w:rsid w:val="004D0AFB"/>
    <w:rsid w:val="006D2470"/>
    <w:rsid w:val="00752B30"/>
    <w:rsid w:val="007C6354"/>
    <w:rsid w:val="007E3797"/>
    <w:rsid w:val="008A6EB1"/>
    <w:rsid w:val="00911D79"/>
    <w:rsid w:val="00975CB7"/>
    <w:rsid w:val="00A75D34"/>
    <w:rsid w:val="00A77102"/>
    <w:rsid w:val="00B420E6"/>
    <w:rsid w:val="00C75640"/>
    <w:rsid w:val="00CC6C0F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45D9"/>
  <w15:chartTrackingRefBased/>
  <w15:docId w15:val="{6A3A373A-03ED-4CCA-ABF4-1167485E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D79"/>
  </w:style>
  <w:style w:type="paragraph" w:styleId="Footer">
    <w:name w:val="footer"/>
    <w:basedOn w:val="Normal"/>
    <w:link w:val="FooterChar"/>
    <w:uiPriority w:val="99"/>
    <w:unhideWhenUsed/>
    <w:rsid w:val="0091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D79"/>
  </w:style>
  <w:style w:type="paragraph" w:styleId="Revision">
    <w:name w:val="Revision"/>
    <w:hidden/>
    <w:uiPriority w:val="99"/>
    <w:semiHidden/>
    <w:rsid w:val="00975C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B7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A101B"/>
    <w:pPr>
      <w:widowControl w:val="0"/>
      <w:autoSpaceDE w:val="0"/>
      <w:autoSpaceDN w:val="0"/>
      <w:spacing w:before="40" w:after="0" w:line="240" w:lineRule="auto"/>
      <w:ind w:left="1540" w:hanging="361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2160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Kay, Kendra</dc:creator>
  <cp:keywords/>
  <dc:description/>
  <cp:lastModifiedBy>Kay, Kendra</cp:lastModifiedBy>
  <cp:revision>2</cp:revision>
  <dcterms:created xsi:type="dcterms:W3CDTF">2023-06-01T15:44:00Z</dcterms:created>
  <dcterms:modified xsi:type="dcterms:W3CDTF">2023-06-01T15:44:00Z</dcterms:modified>
</cp:coreProperties>
</file>