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DE09" w14:textId="0F027688" w:rsidR="008C63D1" w:rsidRPr="008C63D1" w:rsidRDefault="00DD3B22" w:rsidP="008C63D1">
      <w:pPr>
        <w:spacing w:line="276" w:lineRule="auto"/>
        <w:rPr>
          <w:rFonts w:ascii="Arial" w:hAnsi="Arial" w:cs="Arial"/>
          <w:b/>
          <w:color w:val="C00000"/>
          <w:sz w:val="52"/>
          <w:szCs w:val="72"/>
        </w:rPr>
      </w:pPr>
      <w:proofErr w:type="spellStart"/>
      <w:r>
        <w:rPr>
          <w:rFonts w:ascii="Arial" w:hAnsi="Arial" w:cs="Arial"/>
          <w:b/>
          <w:color w:val="C00000"/>
          <w:sz w:val="52"/>
          <w:szCs w:val="72"/>
        </w:rPr>
        <w:t>MyChart</w:t>
      </w:r>
      <w:proofErr w:type="spellEnd"/>
      <w:r>
        <w:rPr>
          <w:rFonts w:ascii="Arial" w:hAnsi="Arial" w:cs="Arial"/>
          <w:b/>
          <w:color w:val="C00000"/>
          <w:sz w:val="52"/>
          <w:szCs w:val="72"/>
        </w:rPr>
        <w:t xml:space="preserve"> Message to Patients</w:t>
      </w:r>
    </w:p>
    <w:p w14:paraId="2F116E99" w14:textId="53BA7A2F" w:rsidR="00E14978" w:rsidRDefault="00124D2A" w:rsidP="004A16BD">
      <w:pPr>
        <w:spacing w:line="276" w:lineRule="auto"/>
        <w:rPr>
          <w:rFonts w:ascii="Arial" w:hAnsi="Arial" w:cs="Arial"/>
          <w:i/>
          <w:color w:val="C00000"/>
          <w:sz w:val="28"/>
        </w:rPr>
      </w:pPr>
      <w:r>
        <w:rPr>
          <w:rFonts w:ascii="Arial" w:hAnsi="Arial" w:cs="Arial"/>
          <w:noProof/>
          <w:color w:val="767171" w:themeColor="background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E229" wp14:editId="5B8D71E5">
                <wp:simplePos x="0" y="0"/>
                <wp:positionH relativeFrom="column">
                  <wp:posOffset>0</wp:posOffset>
                </wp:positionH>
                <wp:positionV relativeFrom="paragraph">
                  <wp:posOffset>35288</wp:posOffset>
                </wp:positionV>
                <wp:extent cx="514350" cy="508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901C5" id="Rectangle 3" o:spid="_x0000_s1026" style="position:absolute;margin-left:0;margin-top:2.8pt;width:40.5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" fillcolor="#c00000" stroked="f" strokeweight="1pt"/>
            </w:pict>
          </mc:Fallback>
        </mc:AlternateContent>
      </w:r>
    </w:p>
    <w:p w14:paraId="13F10981" w14:textId="77777777" w:rsidR="00DD3B22" w:rsidRPr="00E610D7" w:rsidRDefault="00DD3B22" w:rsidP="00DD3B22">
      <w:pPr>
        <w:rPr>
          <w:b/>
          <w:color w:val="C00000"/>
        </w:rPr>
      </w:pPr>
      <w:r w:rsidRPr="00E610D7">
        <w:rPr>
          <w:b/>
          <w:color w:val="C00000"/>
        </w:rPr>
        <w:t xml:space="preserve">COVID OVERVIEW/TELEHEALTH BOILER PLATE LANGUAGE </w:t>
      </w:r>
    </w:p>
    <w:p w14:paraId="0DE82535" w14:textId="77777777" w:rsid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19D67F4" w14:textId="2106689D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>Dear patient,</w:t>
      </w:r>
    </w:p>
    <w:p w14:paraId="7EA9CAFC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 xml:space="preserve">During this time of public health concern, our team at </w:t>
      </w:r>
      <w:r w:rsidRPr="00DD3B22">
        <w:rPr>
          <w:rFonts w:ascii="Calibri" w:eastAsia="Calibri" w:hAnsi="Calibri" w:cs="Times New Roman"/>
          <w:color w:val="C00000"/>
          <w:sz w:val="22"/>
          <w:szCs w:val="22"/>
        </w:rPr>
        <w:t xml:space="preserve">[OFFICE/SPECIALTY NAME] </w:t>
      </w:r>
      <w:r w:rsidRPr="00DD3B22">
        <w:rPr>
          <w:rFonts w:ascii="Calibri" w:eastAsia="Calibri" w:hAnsi="Calibri" w:cs="Times New Roman"/>
          <w:sz w:val="22"/>
          <w:szCs w:val="22"/>
        </w:rPr>
        <w:t xml:space="preserve">wants to make sure you’re still able to access the health care services you need as safely as possible. </w:t>
      </w:r>
    </w:p>
    <w:p w14:paraId="52DD3376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color w:val="C00000"/>
          <w:sz w:val="22"/>
          <w:szCs w:val="22"/>
        </w:rPr>
        <w:t>[INCLUDE IF RELEVANT]</w:t>
      </w:r>
      <w:r w:rsidRPr="00DD3B22">
        <w:rPr>
          <w:rFonts w:ascii="Calibri" w:eastAsia="Calibri" w:hAnsi="Calibri" w:cs="Times New Roman"/>
          <w:sz w:val="22"/>
          <w:szCs w:val="22"/>
        </w:rPr>
        <w:t xml:space="preserve"> Most elective and non-urgent procedures and surgeries have been canceled, and we are making every effort to limit the number of patients we see in-person to help decrease the risk of virus transmission.</w:t>
      </w:r>
    </w:p>
    <w:p w14:paraId="0B0C10E9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 xml:space="preserve">Over the past several weeks, The Ohio State University Wexner Medical Center has expanded our </w:t>
      </w:r>
      <w:hyperlink r:id="rId10" w:history="1">
        <w:r w:rsidRPr="00DD3B22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telehealth</w:t>
        </w:r>
      </w:hyperlink>
      <w:r w:rsidRPr="00DD3B22">
        <w:rPr>
          <w:rFonts w:ascii="Calibri" w:eastAsia="Calibri" w:hAnsi="Calibri" w:cs="Times New Roman"/>
          <w:sz w:val="22"/>
          <w:szCs w:val="22"/>
        </w:rPr>
        <w:t xml:space="preserve"> capabilities to help you continue to receive care at your convenience, from the comfort of your home. </w:t>
      </w:r>
    </w:p>
    <w:p w14:paraId="68F1625B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 xml:space="preserve">Telehealth, or </w:t>
      </w:r>
      <w:hyperlink r:id="rId11" w:history="1">
        <w:r w:rsidRPr="00DD3B22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video visits</w:t>
        </w:r>
      </w:hyperlink>
      <w:r w:rsidRPr="00DD3B22">
        <w:rPr>
          <w:rFonts w:ascii="Calibri" w:eastAsia="Calibri" w:hAnsi="Calibri" w:cs="Times New Roman"/>
          <w:sz w:val="22"/>
          <w:szCs w:val="22"/>
        </w:rPr>
        <w:t xml:space="preserve">, are appropriate for many non-urgent health issues, follow-up appointments and screening. If an in-person visit is required, we’ll continue to take all necessary precautions to ensure your safety. </w:t>
      </w:r>
    </w:p>
    <w:p w14:paraId="0F57213E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>Here is how to take advantage of these new options:</w:t>
      </w:r>
    </w:p>
    <w:p w14:paraId="1CA2F562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b/>
          <w:sz w:val="22"/>
          <w:szCs w:val="22"/>
        </w:rPr>
        <w:t>Existing appointments:</w:t>
      </w:r>
      <w:r w:rsidRPr="00DD3B22">
        <w:rPr>
          <w:rFonts w:ascii="Calibri" w:eastAsia="Calibri" w:hAnsi="Calibri" w:cs="Times New Roman"/>
          <w:sz w:val="22"/>
          <w:szCs w:val="22"/>
        </w:rPr>
        <w:t xml:space="preserve"> A member of our [OFFICE/SPECIALTY NAME] team will reach out to you to discuss converting your visit to a </w:t>
      </w:r>
      <w:hyperlink r:id="rId12" w:history="1">
        <w:r w:rsidRPr="00DD3B22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video visit</w:t>
        </w:r>
      </w:hyperlink>
      <w:r w:rsidRPr="00DD3B22">
        <w:rPr>
          <w:rFonts w:ascii="Calibri" w:eastAsia="Calibri" w:hAnsi="Calibri" w:cs="Times New Roman"/>
          <w:sz w:val="22"/>
          <w:szCs w:val="22"/>
        </w:rPr>
        <w:t xml:space="preserve"> where appropriate. </w:t>
      </w:r>
    </w:p>
    <w:p w14:paraId="32AC6A5F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b/>
          <w:sz w:val="22"/>
          <w:szCs w:val="22"/>
        </w:rPr>
        <w:t>Scheduled procedures</w:t>
      </w:r>
      <w:r w:rsidRPr="00DD3B22">
        <w:rPr>
          <w:rFonts w:ascii="Calibri" w:eastAsia="Calibri" w:hAnsi="Calibri" w:cs="Times New Roman"/>
          <w:sz w:val="22"/>
          <w:szCs w:val="22"/>
        </w:rPr>
        <w:t xml:space="preserve">: If you have a scheduled procedure, we’ll reach out to you to reschedule and discuss any concerns you have. </w:t>
      </w:r>
    </w:p>
    <w:p w14:paraId="1B799A14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b/>
          <w:sz w:val="22"/>
          <w:szCs w:val="22"/>
        </w:rPr>
        <w:t>New appointments:</w:t>
      </w:r>
      <w:r w:rsidRPr="00DD3B22">
        <w:rPr>
          <w:rFonts w:ascii="Calibri" w:eastAsia="Calibri" w:hAnsi="Calibri" w:cs="Times New Roman"/>
          <w:sz w:val="22"/>
          <w:szCs w:val="22"/>
        </w:rPr>
        <w:t xml:space="preserve"> We are still taking new appointments, primarily through telehealth. Please call our office at [NUMBER] to schedule. </w:t>
      </w:r>
    </w:p>
    <w:p w14:paraId="2318A365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b/>
          <w:sz w:val="22"/>
          <w:szCs w:val="22"/>
        </w:rPr>
        <w:t>Telehealth Immediate Care:</w:t>
      </w:r>
      <w:r w:rsidRPr="00DD3B22">
        <w:rPr>
          <w:rFonts w:ascii="Calibri" w:eastAsia="Calibri" w:hAnsi="Calibri" w:cs="Times New Roman"/>
          <w:sz w:val="22"/>
          <w:szCs w:val="22"/>
        </w:rPr>
        <w:t xml:space="preserve"> If your Primary Care Provider is unavailable to see you same-day, use our new Telehealth Immediate Care service for common health conditions like cold and flu symptoms, rashes, allergies, sinus infections and more. Talk to a doctor or nurse same-day with </w:t>
      </w:r>
      <w:hyperlink r:id="rId13" w:history="1">
        <w:r w:rsidRPr="00DD3B22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Telehealth Immediate Care</w:t>
        </w:r>
      </w:hyperlink>
      <w:r w:rsidRPr="00DD3B22">
        <w:rPr>
          <w:rFonts w:ascii="Calibri" w:eastAsia="Calibri" w:hAnsi="Calibri" w:cs="Times New Roman"/>
          <w:sz w:val="22"/>
          <w:szCs w:val="22"/>
        </w:rPr>
        <w:t xml:space="preserve"> by calling 614-293-3200 or schedule using your </w:t>
      </w:r>
      <w:proofErr w:type="spellStart"/>
      <w:r w:rsidRPr="00DD3B22">
        <w:rPr>
          <w:rFonts w:ascii="Calibri" w:eastAsia="Calibri" w:hAnsi="Calibri" w:cs="Times New Roman"/>
          <w:sz w:val="22"/>
          <w:szCs w:val="22"/>
        </w:rPr>
        <w:t>MyChart</w:t>
      </w:r>
      <w:proofErr w:type="spellEnd"/>
      <w:r w:rsidRPr="00DD3B22">
        <w:rPr>
          <w:rFonts w:ascii="Calibri" w:eastAsia="Calibri" w:hAnsi="Calibri" w:cs="Times New Roman"/>
          <w:sz w:val="22"/>
          <w:szCs w:val="22"/>
        </w:rPr>
        <w:t xml:space="preserve"> account.</w:t>
      </w:r>
    </w:p>
    <w:p w14:paraId="03412107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 xml:space="preserve">Thank you for trusting us with your care. If you have any questions, please contact us: </w:t>
      </w:r>
      <w:r w:rsidRPr="00DD3B22">
        <w:rPr>
          <w:rFonts w:ascii="Calibri" w:eastAsia="Calibri" w:hAnsi="Calibri" w:cs="Times New Roman"/>
          <w:color w:val="FF0000"/>
          <w:sz w:val="22"/>
          <w:szCs w:val="22"/>
        </w:rPr>
        <w:t>[NUMBER]</w:t>
      </w:r>
      <w:r w:rsidRPr="00DD3B22">
        <w:rPr>
          <w:rFonts w:ascii="Calibri" w:eastAsia="Calibri" w:hAnsi="Calibri" w:cs="Times New Roman"/>
          <w:sz w:val="22"/>
          <w:szCs w:val="22"/>
        </w:rPr>
        <w:t>.</w:t>
      </w:r>
    </w:p>
    <w:p w14:paraId="749CBA05" w14:textId="5D929C5B" w:rsid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>Stay well,</w:t>
      </w:r>
    </w:p>
    <w:p w14:paraId="5C853BC7" w14:textId="7E5330A2" w:rsidR="00DD7B16" w:rsidRDefault="00DD7B16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87DB3E8" w14:textId="77777777" w:rsidR="00DD7B16" w:rsidRPr="00DD3B22" w:rsidRDefault="00DD7B16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B993FAA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DD3B22">
        <w:rPr>
          <w:rFonts w:ascii="Calibri" w:eastAsia="Calibri" w:hAnsi="Calibri" w:cs="Times New Roman"/>
          <w:sz w:val="22"/>
          <w:szCs w:val="22"/>
        </w:rPr>
        <w:t xml:space="preserve">Ohio State [SPECIALTY NAME] </w:t>
      </w:r>
    </w:p>
    <w:p w14:paraId="584CE15B" w14:textId="77777777" w:rsidR="00DD3B22" w:rsidRPr="00DD3B22" w:rsidRDefault="00DD3B22" w:rsidP="00DD3B22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14:paraId="33EE3FD5" w14:textId="1DE81163" w:rsidR="00DD3B22" w:rsidRPr="00DD3B22" w:rsidRDefault="00DD3B22" w:rsidP="00DD3B22">
      <w:pPr>
        <w:spacing w:after="160" w:line="259" w:lineRule="auto"/>
        <w:rPr>
          <w:rFonts w:ascii="Arial" w:hAnsi="Arial" w:cs="Arial"/>
          <w:color w:val="C00000"/>
          <w:sz w:val="28"/>
        </w:rPr>
      </w:pPr>
      <w:r w:rsidRPr="00DD3B22">
        <w:rPr>
          <w:rFonts w:ascii="Calibri" w:eastAsia="Calibri" w:hAnsi="Calibri" w:cs="Times New Roman"/>
          <w:b/>
          <w:color w:val="767171"/>
          <w:sz w:val="22"/>
          <w:szCs w:val="22"/>
        </w:rPr>
        <w:t xml:space="preserve">*Instructions to send </w:t>
      </w:r>
      <w:hyperlink r:id="rId14" w:history="1">
        <w:r w:rsidRPr="00DD3B22">
          <w:rPr>
            <w:rFonts w:ascii="Calibri" w:eastAsia="Calibri" w:hAnsi="Calibri" w:cs="Times New Roman"/>
            <w:b/>
            <w:color w:val="767171"/>
            <w:sz w:val="22"/>
            <w:szCs w:val="22"/>
            <w:u w:val="single"/>
          </w:rPr>
          <w:t xml:space="preserve">Bulk </w:t>
        </w:r>
        <w:proofErr w:type="spellStart"/>
        <w:r w:rsidRPr="00DD3B22">
          <w:rPr>
            <w:rFonts w:ascii="Calibri" w:eastAsia="Calibri" w:hAnsi="Calibri" w:cs="Times New Roman"/>
            <w:b/>
            <w:color w:val="767171"/>
            <w:sz w:val="22"/>
            <w:szCs w:val="22"/>
            <w:u w:val="single"/>
          </w:rPr>
          <w:t>MyChar</w:t>
        </w:r>
        <w:r w:rsidRPr="00DD3B22">
          <w:rPr>
            <w:rFonts w:ascii="Calibri" w:eastAsia="Calibri" w:hAnsi="Calibri" w:cs="Times New Roman"/>
            <w:b/>
            <w:color w:val="767171"/>
            <w:sz w:val="22"/>
            <w:szCs w:val="22"/>
            <w:u w:val="single"/>
          </w:rPr>
          <w:t>t</w:t>
        </w:r>
        <w:proofErr w:type="spellEnd"/>
        <w:r w:rsidRPr="00DD3B22">
          <w:rPr>
            <w:rFonts w:ascii="Calibri" w:eastAsia="Calibri" w:hAnsi="Calibri" w:cs="Times New Roman"/>
            <w:b/>
            <w:color w:val="767171"/>
            <w:sz w:val="22"/>
            <w:szCs w:val="22"/>
            <w:u w:val="single"/>
          </w:rPr>
          <w:t xml:space="preserve"> message to patients</w:t>
        </w:r>
      </w:hyperlink>
      <w:r w:rsidRPr="00DD3B22">
        <w:rPr>
          <w:rFonts w:ascii="Calibri" w:eastAsia="Calibri" w:hAnsi="Calibri" w:cs="Times New Roman"/>
          <w:b/>
          <w:color w:val="767171"/>
          <w:sz w:val="22"/>
          <w:szCs w:val="22"/>
        </w:rPr>
        <w:t xml:space="preserve"> </w:t>
      </w:r>
    </w:p>
    <w:sectPr w:rsidR="00DD3B22" w:rsidRPr="00DD3B22" w:rsidSect="00837C84">
      <w:headerReference w:type="default" r:id="rId15"/>
      <w:footerReference w:type="default" r:id="rId16"/>
      <w:footerReference w:type="first" r:id="rId17"/>
      <w:pgSz w:w="12240" w:h="15840"/>
      <w:pgMar w:top="1269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1689" w14:textId="77777777" w:rsidR="00095DC7" w:rsidRDefault="00095DC7" w:rsidP="00E14978">
      <w:r>
        <w:separator/>
      </w:r>
    </w:p>
  </w:endnote>
  <w:endnote w:type="continuationSeparator" w:id="0">
    <w:p w14:paraId="6CD30994" w14:textId="77777777" w:rsidR="00095DC7" w:rsidRDefault="00095DC7" w:rsidP="00E14978">
      <w:r>
        <w:continuationSeparator/>
      </w:r>
    </w:p>
  </w:endnote>
  <w:endnote w:type="continuationNotice" w:id="1">
    <w:p w14:paraId="1728ED00" w14:textId="77777777" w:rsidR="008C63D1" w:rsidRDefault="008C6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5898" w14:textId="77777777" w:rsidR="008C63D1" w:rsidRDefault="008C6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3536" w14:textId="52D677C3" w:rsidR="00F606ED" w:rsidRDefault="00F606E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993E16" wp14:editId="35EF3768">
          <wp:simplePos x="0" y="0"/>
          <wp:positionH relativeFrom="column">
            <wp:posOffset>-67310</wp:posOffset>
          </wp:positionH>
          <wp:positionV relativeFrom="paragraph">
            <wp:posOffset>-196850</wp:posOffset>
          </wp:positionV>
          <wp:extent cx="2680335" cy="3868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WMC-4C-K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38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661" w14:textId="77777777" w:rsidR="00095DC7" w:rsidRDefault="00095DC7" w:rsidP="00E14978">
      <w:r>
        <w:separator/>
      </w:r>
    </w:p>
  </w:footnote>
  <w:footnote w:type="continuationSeparator" w:id="0">
    <w:p w14:paraId="3BD3E194" w14:textId="77777777" w:rsidR="00095DC7" w:rsidRDefault="00095DC7" w:rsidP="00E14978">
      <w:r>
        <w:continuationSeparator/>
      </w:r>
    </w:p>
  </w:footnote>
  <w:footnote w:type="continuationNotice" w:id="1">
    <w:p w14:paraId="26B72AA4" w14:textId="77777777" w:rsidR="008C63D1" w:rsidRDefault="008C6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1B38" w14:textId="77777777" w:rsidR="008C63D1" w:rsidRDefault="008C6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0"/>
    <w:multiLevelType w:val="hybridMultilevel"/>
    <w:tmpl w:val="2E9A57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F2E23"/>
    <w:multiLevelType w:val="hybridMultilevel"/>
    <w:tmpl w:val="9AE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2CD"/>
    <w:multiLevelType w:val="hybridMultilevel"/>
    <w:tmpl w:val="9B12A17E"/>
    <w:lvl w:ilvl="0" w:tplc="FD2414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67CE2"/>
    <w:multiLevelType w:val="hybridMultilevel"/>
    <w:tmpl w:val="5EA0BE28"/>
    <w:lvl w:ilvl="0" w:tplc="85C66D16">
      <w:start w:val="1"/>
      <w:numFmt w:val="lowerLetter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225AE8"/>
    <w:multiLevelType w:val="hybridMultilevel"/>
    <w:tmpl w:val="64E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9A9"/>
    <w:multiLevelType w:val="hybridMultilevel"/>
    <w:tmpl w:val="D4EE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1E"/>
    <w:multiLevelType w:val="hybridMultilevel"/>
    <w:tmpl w:val="C89C7F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62EC1"/>
    <w:multiLevelType w:val="hybridMultilevel"/>
    <w:tmpl w:val="A8E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3204"/>
    <w:multiLevelType w:val="hybridMultilevel"/>
    <w:tmpl w:val="C89C7F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8365B"/>
    <w:multiLevelType w:val="hybridMultilevel"/>
    <w:tmpl w:val="7092F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E407E6"/>
    <w:multiLevelType w:val="hybridMultilevel"/>
    <w:tmpl w:val="7092F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544403"/>
    <w:multiLevelType w:val="hybridMultilevel"/>
    <w:tmpl w:val="C9822A7E"/>
    <w:lvl w:ilvl="0" w:tplc="CB12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A1178"/>
    <w:multiLevelType w:val="hybridMultilevel"/>
    <w:tmpl w:val="2C786A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47F44"/>
    <w:multiLevelType w:val="hybridMultilevel"/>
    <w:tmpl w:val="9B827166"/>
    <w:lvl w:ilvl="0" w:tplc="9F4E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14BA0"/>
    <w:multiLevelType w:val="hybridMultilevel"/>
    <w:tmpl w:val="F20A0A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374AE3"/>
    <w:multiLevelType w:val="hybridMultilevel"/>
    <w:tmpl w:val="16B441AE"/>
    <w:lvl w:ilvl="0" w:tplc="CB12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57BB5"/>
    <w:multiLevelType w:val="hybridMultilevel"/>
    <w:tmpl w:val="C89C7F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9D50A6"/>
    <w:multiLevelType w:val="hybridMultilevel"/>
    <w:tmpl w:val="1E52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32875"/>
    <w:multiLevelType w:val="hybridMultilevel"/>
    <w:tmpl w:val="270C72EE"/>
    <w:lvl w:ilvl="0" w:tplc="8CF4E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1A3228"/>
    <w:multiLevelType w:val="hybridMultilevel"/>
    <w:tmpl w:val="C21AFE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697A9F"/>
    <w:multiLevelType w:val="hybridMultilevel"/>
    <w:tmpl w:val="164A86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DE28724">
      <w:start w:val="1"/>
      <w:numFmt w:val="lowerLetter"/>
      <w:lvlText w:val="%3."/>
      <w:lvlJc w:val="left"/>
      <w:pPr>
        <w:ind w:left="11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165D7"/>
    <w:multiLevelType w:val="hybridMultilevel"/>
    <w:tmpl w:val="5CD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165E1"/>
    <w:multiLevelType w:val="hybridMultilevel"/>
    <w:tmpl w:val="80408F1A"/>
    <w:lvl w:ilvl="0" w:tplc="50A2DB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118FF8E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2C2FFC"/>
    <w:multiLevelType w:val="hybridMultilevel"/>
    <w:tmpl w:val="545E1FA4"/>
    <w:lvl w:ilvl="0" w:tplc="4D5EA2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9C00D5"/>
    <w:multiLevelType w:val="hybridMultilevel"/>
    <w:tmpl w:val="7430BFD2"/>
    <w:lvl w:ilvl="0" w:tplc="8CF4E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32F5C"/>
    <w:multiLevelType w:val="hybridMultilevel"/>
    <w:tmpl w:val="14600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2E18DA"/>
    <w:multiLevelType w:val="hybridMultilevel"/>
    <w:tmpl w:val="4C304326"/>
    <w:lvl w:ilvl="0" w:tplc="F086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BD13AE"/>
    <w:multiLevelType w:val="hybridMultilevel"/>
    <w:tmpl w:val="6D9E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7323D"/>
    <w:multiLevelType w:val="hybridMultilevel"/>
    <w:tmpl w:val="B43CF7A4"/>
    <w:lvl w:ilvl="0" w:tplc="8CF4E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F46598"/>
    <w:multiLevelType w:val="hybridMultilevel"/>
    <w:tmpl w:val="17A68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86E32"/>
    <w:multiLevelType w:val="hybridMultilevel"/>
    <w:tmpl w:val="61E4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13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8"/>
  </w:num>
  <w:num w:numId="10">
    <w:abstractNumId w:val="24"/>
  </w:num>
  <w:num w:numId="11">
    <w:abstractNumId w:val="19"/>
  </w:num>
  <w:num w:numId="12">
    <w:abstractNumId w:val="0"/>
  </w:num>
  <w:num w:numId="13">
    <w:abstractNumId w:val="17"/>
  </w:num>
  <w:num w:numId="14">
    <w:abstractNumId w:val="28"/>
  </w:num>
  <w:num w:numId="15">
    <w:abstractNumId w:val="26"/>
  </w:num>
  <w:num w:numId="16">
    <w:abstractNumId w:val="23"/>
  </w:num>
  <w:num w:numId="17">
    <w:abstractNumId w:val="22"/>
  </w:num>
  <w:num w:numId="18">
    <w:abstractNumId w:val="29"/>
  </w:num>
  <w:num w:numId="19">
    <w:abstractNumId w:val="10"/>
  </w:num>
  <w:num w:numId="20">
    <w:abstractNumId w:val="14"/>
  </w:num>
  <w:num w:numId="21">
    <w:abstractNumId w:val="15"/>
  </w:num>
  <w:num w:numId="22">
    <w:abstractNumId w:val="11"/>
  </w:num>
  <w:num w:numId="23">
    <w:abstractNumId w:val="2"/>
  </w:num>
  <w:num w:numId="24">
    <w:abstractNumId w:val="3"/>
  </w:num>
  <w:num w:numId="25">
    <w:abstractNumId w:val="9"/>
  </w:num>
  <w:num w:numId="26">
    <w:abstractNumId w:val="12"/>
  </w:num>
  <w:num w:numId="27">
    <w:abstractNumId w:val="4"/>
  </w:num>
  <w:num w:numId="28">
    <w:abstractNumId w:val="1"/>
  </w:num>
  <w:num w:numId="29">
    <w:abstractNumId w:val="21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8"/>
    <w:rsid w:val="00010868"/>
    <w:rsid w:val="00030B71"/>
    <w:rsid w:val="000937CE"/>
    <w:rsid w:val="00095DC7"/>
    <w:rsid w:val="000C67AB"/>
    <w:rsid w:val="00105AD4"/>
    <w:rsid w:val="00124D2A"/>
    <w:rsid w:val="00141178"/>
    <w:rsid w:val="00162151"/>
    <w:rsid w:val="00172AE1"/>
    <w:rsid w:val="00226372"/>
    <w:rsid w:val="00362E34"/>
    <w:rsid w:val="003D76D7"/>
    <w:rsid w:val="00457513"/>
    <w:rsid w:val="00466C63"/>
    <w:rsid w:val="004A155E"/>
    <w:rsid w:val="004A16BD"/>
    <w:rsid w:val="005349A4"/>
    <w:rsid w:val="005660E5"/>
    <w:rsid w:val="005E5B32"/>
    <w:rsid w:val="00627921"/>
    <w:rsid w:val="006834BC"/>
    <w:rsid w:val="00793D52"/>
    <w:rsid w:val="00813B82"/>
    <w:rsid w:val="00837C84"/>
    <w:rsid w:val="00871DD7"/>
    <w:rsid w:val="008B0BC2"/>
    <w:rsid w:val="008C63D1"/>
    <w:rsid w:val="00941C2E"/>
    <w:rsid w:val="00A044F3"/>
    <w:rsid w:val="00A35C99"/>
    <w:rsid w:val="00A4420A"/>
    <w:rsid w:val="00A73551"/>
    <w:rsid w:val="00BF3DB3"/>
    <w:rsid w:val="00C00491"/>
    <w:rsid w:val="00C3622D"/>
    <w:rsid w:val="00C61FD9"/>
    <w:rsid w:val="00CB6EA9"/>
    <w:rsid w:val="00D678D5"/>
    <w:rsid w:val="00D81185"/>
    <w:rsid w:val="00DD3B22"/>
    <w:rsid w:val="00DD7B16"/>
    <w:rsid w:val="00E11AE9"/>
    <w:rsid w:val="00E14978"/>
    <w:rsid w:val="00E21A0D"/>
    <w:rsid w:val="00E406CA"/>
    <w:rsid w:val="00F606ED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8C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78"/>
  </w:style>
  <w:style w:type="paragraph" w:styleId="Footer">
    <w:name w:val="footer"/>
    <w:basedOn w:val="Normal"/>
    <w:link w:val="FooterChar"/>
    <w:uiPriority w:val="99"/>
    <w:unhideWhenUsed/>
    <w:rsid w:val="00E14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78"/>
  </w:style>
  <w:style w:type="paragraph" w:styleId="ListParagraph">
    <w:name w:val="List Paragraph"/>
    <w:basedOn w:val="Normal"/>
    <w:uiPriority w:val="34"/>
    <w:qFormat/>
    <w:rsid w:val="004A16BD"/>
    <w:pPr>
      <w:ind w:left="720"/>
      <w:contextualSpacing/>
    </w:pPr>
  </w:style>
  <w:style w:type="table" w:styleId="TableGrid">
    <w:name w:val="Table Grid"/>
    <w:basedOn w:val="TableNormal"/>
    <w:uiPriority w:val="39"/>
    <w:rsid w:val="00CB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6EA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xnermedical.osu.edu/telehealth/immediate-c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xnermedical.osu.edu/telehealth/scheduled-video-visi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xnermedical.osu.edu/telehealth/scheduled-video-visi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exnermedical.osu.edu/telehealt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nesource.osumc.edu/departments/IHIS/Tip%20Sheets/OSUMyChart/COVID-19%20Find%20My%20Patients%20and%20Sending%20Bulk%20Communication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6a157f34b63246403a6ef267b8ba03a6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a08d532b56261e8f8907bf15313fda98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789d12c-9c7d-485e-80e7-093e7df1ec59">
      <Url xsi:nil="true"/>
      <Description xsi:nil="true"/>
    </Preview>
    <Data_x0020_Classification xmlns="2789d12c-9c7d-485e-80e7-093e7df1ec59">Public</Data_x0020_Classification>
    <Thumbnail xmlns="2789d12c-9c7d-485e-80e7-093e7df1ec59">
      <Url xsi:nil="true"/>
      <Description xsi:nil="true"/>
    </Thumbnail>
    <Security_x0020_Disclaimer xmlns="2789d12c-9c7d-485e-80e7-093e7df1ec59">Yes</Security_x0020_Disclaim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D5805-09FE-483D-A8EB-448747E72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D63F3-B648-4FA4-B423-A4CAEED889F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789d12c-9c7d-485e-80e7-093e7df1ec5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400D16-203F-4AE2-A3C4-8DE6576ED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Hannay, Kasey</dc:creator>
  <cp:keywords/>
  <dc:description/>
  <cp:lastModifiedBy>Mitiska, Erika</cp:lastModifiedBy>
  <cp:revision>3</cp:revision>
  <dcterms:created xsi:type="dcterms:W3CDTF">2020-04-15T17:14:00Z</dcterms:created>
  <dcterms:modified xsi:type="dcterms:W3CDTF">2020-04-15T17:17:00Z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